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38" w:rsidRDefault="00C1202D">
      <w:hyperlink r:id="rId4" w:history="1">
        <w:r w:rsidRPr="0097432F">
          <w:rPr>
            <w:rStyle w:val="Collegamentoipertestuale"/>
          </w:rPr>
          <w:t>https://www.festivalclil.it/laboratori-formativi-scuole</w:t>
        </w:r>
      </w:hyperlink>
      <w:r>
        <w:t xml:space="preserve"> </w:t>
      </w:r>
      <w:bookmarkStart w:id="0" w:name="_GoBack"/>
      <w:bookmarkEnd w:id="0"/>
    </w:p>
    <w:sectPr w:rsidR="00DA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2D"/>
    <w:rsid w:val="00C1202D"/>
    <w:rsid w:val="00DA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29D0-0EB9-4133-BAE3-B4C8B51D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2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estivalclil.it/laboratori-formativi-scuo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ic8pescara</dc:creator>
  <cp:keywords/>
  <dc:description/>
  <cp:lastModifiedBy>ic8pescara</cp:lastModifiedBy>
  <cp:revision>1</cp:revision>
  <dcterms:created xsi:type="dcterms:W3CDTF">2023-10-05T09:15:00Z</dcterms:created>
  <dcterms:modified xsi:type="dcterms:W3CDTF">2023-10-05T09:15:00Z</dcterms:modified>
</cp:coreProperties>
</file>